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8"/>
          <w:szCs w:val="28"/>
          <w:lang w:val="ru-RU"/>
        </w:rPr>
      </w:pPr>
      <w:r w:rsidRPr="00AD4A1B">
        <w:rPr>
          <w:rFonts w:ascii="Arial Narrow" w:eastAsia="Times New Roman" w:hAnsi="Arial Narrow" w:cs="Arial"/>
          <w:b/>
          <w:bCs/>
          <w:i/>
          <w:sz w:val="28"/>
          <w:szCs w:val="28"/>
          <w:lang w:val="ru-RU"/>
        </w:rPr>
        <w:t>01.02.15</w:t>
      </w:r>
      <w:r w:rsidRPr="00AD4A1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  Пятница   7:00 рм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AD4A1B">
        <w:rPr>
          <w:rFonts w:ascii="Arial Narrow" w:eastAsia="Times New Roman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Лк.24:44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чтобы разделить с Ним исполнение всего написанного о Нём, в предмете одного из поистине ходатайственных шедевров, представленных для нас Святым Духом, в 143 Псалме Давида. 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соответствуют, содержанию и последовательности молитвы - Отче наш.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В первой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части своего ходатайства Давид, исповедал – кем для него является Бог; и, что сделал для него Бог.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Во второй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части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В третьей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части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 Писании сам термин «иноплеменник» подразумевает – челове-ка происходящего, не из рода Авраамова, хотя и живущего среди детей Авраама, на земле, не им принадлежащей. Это люди: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С иной верой.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С иным духом.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С иными ценностями.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С иной культурой.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С иными целями.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С иным наследием и,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С иной интерпретацией правды . . 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 Писании, такие люди определяются «детьми диавола», которые, тем не менее, – почитают себя детьми Авраама, а детей Авраама почитают детьми диавола.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В четвёртой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части,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Да будут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– как искусно изваянные столпы в чертогах. 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Да будут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житницы наши полны,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Обильны всяким хлебом; 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Да плодятся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Да будут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волы наши тучны; 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Да не будет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Пс.143:12-15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 во Христе.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Имя Бога «Яхве», выраженное в слове «Да»!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Это – первое и начальное слово, которое изошло из уст Божиих, за которым последовали другие слова, которое означает: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Да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быть, существовать, становиться, случаться, происходить.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Да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Сущий; Существующий.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Пребывающий в Самом Себе.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Определяющий и творящий бытие.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Сыновья, как разросшиеся растения.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Дочери, как искусно изваянные столбы.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Размножение овец, на пастбищах.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Тучность волов.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7.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Защищённость от расхищения и пропажи.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lastRenderedPageBreak/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 А именно: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Что имеется в виду под образом, искусно изваянных столпов в чертогах, в лице дочерей Израилевых?  И как мы уже отметили: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Потому, что высвобожденное слово – это семя. В то время как способность принимать услышанное слово – это способность быть оплодотворяемым семенем услышанного Слова.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силу такой концепции, чтобы наследовать со Христом всё, что написано о Нём в законе, в пророках и псалмах – нам необходимо облечься, как в благословения, направленные в адрес сынов Израилевых, так и в благословения, направленные в адрес дочерей Израилевых.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Гал.3:26-29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Израилевым, которые необходимы, как для мужского пола, так и для женского.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И только, благодаря этим функциям, все находящиеся во Христе Иисусе, могут и призваны Богом наследовать обетования, содержащиеся в образе – искусно изваянных столбов в чертогах.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Как написано: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Отк.3:12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Победить – это выполнить определённые условия, необходимые для внедрения в свою сущность Царства Небесного.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в Писании – в Личности Слова Божия, и Святого Духа.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то время как дом, который построила премудрость, с семью вытесанными столбами – подразумевает человека, который соработая с учением о Царствии Небесном, и со Святым Духом, устроил самого себя в дом духовный, в священство святое.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Исходя из Писания, означенного во  2.Пет.1:3-7, характеристики этих семи столбов, духовный человек, призван показывать в своей вере – в семи свойствах духа, благодаря которым он становится причастником Божеского естества. Это: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1.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Добродетель.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Рассудительность.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3.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Воздержание.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4.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Терпение.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5.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Благочестие.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6.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Братолюбие.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7.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Любовь.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В определённом формате, насколько это позволил нам Бог, мы рассмотрели в своей вере, характер добродетели, и вытекающей из неё – характер рассудительности, воздержания и терпения. </w:t>
      </w: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остановились на исследовании свойств и роли благочестия, которые мы призваны показывать в нашей вере, в терпении.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Добродетель веры, выражающая себя в благочестии.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Мы отметили, что благочестие, которое мы призваны показывать в своей вере, в терпении – представлено в Писании, как одна из величайших тайн Бога и, как основа Евангельского вероучения.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учению о благочестии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, тот горд, ничего не знает, но заражен страстью к состязаниям и словопрениям. Удаляйся от таких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1.Тим.6:3-5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 Писании, смысл, заключённый в свойство «благочестия» является широким, как по своему значению, так и по своему применению, так, как описывает правильные взаимоотношения, между святыми и Богом, связанными взаимным союзом или заветом.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При исследовании вопроса: Какую цену необходимо заплатить, чтобы достоинство благочестия стало показателем нашей веры?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Цена за право облекаться в благочестие.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Мы уже рассмотрели две составляющих цены, как за право обращать на себя благочестие Бога, так и за право, самим являть его в своей вере. И остановились на исследовании цены, третьей составляющей: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Это определение и выполнение условий – выраженных в требованиях, ходить пред Богом в непорочности.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Составляющая цены,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за право облекаться в благочестие – это требование, ходить пред Богом в непорочности: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Пс.83:12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данном случае, проявление Божией любви к человеку, в благости, действительно может быть направлено, только к такой категории людей – которая ходит пред Богом в непорочности.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Следует сразу отметить, что быть непорочным, и ходить в непорочности – это совершенно разные измерения.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Потому, что: быть непрочным – это быть оправданным. В то время как ходить в непорочности – это творить правду, в поступках правомочного и справедливого суда.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И разумеется, чтобы ходить пред Богом в непорочности – необходимо творить правду, на  означенных Богом условиях. А для этой цели – необходимо иметь откровение о том: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Во-первых: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Какими характеристиками Писание обуславливает достоинство непорочности в человеках?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Во-вторых: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Какую роль призвана играть непорочность в наших взаимоотношениях с Богом и друг с другом?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В-третьих: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Какие условия необходимо выполнять, чтобы творить правду, и сохранять себя в границах непорочности?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В-четвёртых: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По каким результатам следует судить, что мы находимся в границах непорочности, означенной в Писании?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1.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Характер непорочности.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Роль непорочности.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3.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Цена непорочности.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4.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Результаты непорочности.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исследовании третьего. 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А именно: Каким образом следует соработать с Богом, чтобы достоинство непорочности стало плодом нашего духа?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Цена непорочности.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Рассматривая цену, за право ходить пред Богом в непорочности, мы рассмотрели уже шесть составляющих.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остановились на исследовании седьмой составляющей – это выполнение условия, которые как раз и призваны, наделять нас властью и способностью, творить правду, в делах правомочного правосудия, и являть поступки святости, в делах освящения.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7. Чтобы ходить пред Богом в непорочности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необходимо заплатить цену, за способность, творить правду, в делах правосудия, и являть поступки святости, в делах освящения.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Праведный да творит правду еще, и святый да освящается еще. Се, гряду скоро, и возмездие Мое со Мною, чтобы воздать каждому по делам его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Отк.22:11,12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Разумеется, что творить правду, в делах правомочного правосудия, возможно только посредством молитвы. Греческий эквивалент фразы «праведный да творит правду еще» означает: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Праведный, да утверждает правду Мою, до скончания века!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Чтобы подтвердить своё право, ходить пред Богом в непрочности – необходимо отказаться от права, утверждать и вершить свои собственные суды.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Потому, что утверждать свои суды означает – творить уже, не правду Бога, а свою собственную правду.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А посему, когда речь заходит о выполнении повеления Божия, творить правду, то всегда имеется в виду – утверждать в своих молитвах пред Богом, только те приговоры суда, которые Бог уже ранее вынес, и запечатлел Святым Духом, в священных Писаниях, через уста, бывших до нас пророков.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А посему наша непорочность, в вершении правомочных и справедливых судов, будет зависить: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От того, что мы слышим.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От того, куда мы смотрим.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От того рода дарования, которым мы наделены.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 От того рода исповедания, который мы исповедуем.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Учитывая же, что Иисус, как делегированный Богом Судия живых и мёртвых – называл Себя Корнем и Потомком Давида, то в начале исследования процедуры судопроизводства, в которой утверждаются суды Божии через молитву, мы привели одну из молитвенных фраз Давида, в которой он, используя имя Яхве, утверждает приговор суда, ранее вынесенный Богом.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Да направится молитва моя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, как фимиам, пред лице Твое, воздеяние рук моих - как жертва вечерняя. Сохрани меня от силков,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lastRenderedPageBreak/>
        <w:t>поставленных для меня, от тенет беззаконников. Да падут нечестивые в сети свои, а я перейду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Пс.140:2-10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Практически в своих молитвах, Давид утверждал вечный, неизменный, и неотвратимый принцип закона посева и жатвы, который обуславливает – на каких основаниях Бог, утверждает и приводит в исполнение приговоры Своих неотвратимых судов.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Гал.6:7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Исходя из общего духа Писания, утверждение правды Божией, в правосудии, посредством закона посева и жатвы – это такая доминирующая истина, которая практически, подводит черту под всеми истинами, которые отражены в Писании.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А посему, утверждение человеком правды, в правосудии Божием – это достоинство человека праведного, которое подводит черту, под всеми его предыдущими достоинствами.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если праведник, не будет облечён в подобную мантию правосудия, то все его предыдущие достоинства, перестанут быть его достоинствами, и обратятся в его посрамления.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Именно поэтому, дисциплина правосудия, в умах людей, более чем какая-либо другая, подвергается интенсивной обработке, извращению и атаке, со стороны организованных сил тьмы.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Так, как без составляющей правосудия Божия – Бог перестал бы быть Богом, и служение Богу, обратилось бы, в служение сатане.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Потому, что, согласно Писания, только благодаря правосудию, выраженному в законе посева и жатвы – праведники будут освобождены от угнетения нечестивых, и вознаграждены за свою праведность, выраженную в утверждении закона посева и жатвы.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 то время, как нечестивые, благодаря того же правосудия, заключённого в законе посева и жатвы – получат полное возмездие, за своё беззаконие и, за угнетение праведников.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Ибо праведно пред Богом – оскорбляющим вас воздать скорбью, а вам, оскорбляемым, отрадою вместе с нами, в явление Господа Иисуса с неба, с Ангелами силы Его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2.Фес.1:6,7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lastRenderedPageBreak/>
        <w:t>В силу данного определения, следует: что, во-первых – любое учение, основанное, якобы на благодати Божией, которое гарантирует людям спасение, независимо от их покаяния – обольстительная и ничем неподтверждённая ложь.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Во-вторых – если человек принимает спасение, и в то же самое время, не меняет образ своего мышления, своей речи и своих поступков – он обманывает себя, он не спасён.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В-третьих – если такого человека допустить в небеса, то он и там не научился бы правде и не взирал бы на величие Господа.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Если нечестивый будет помилован, то не научится он правде, - будет злодействовать в земле правых и не будет взирать на величие Господа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Ис.26:10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А посему, подлинным достоинством, в предмете правосудия может обладать только тот человек, который, с одной стороны – принял оправдание на условиях Писания, даром по благодати Божией, искуплением во Христе Иисусе.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А, с другой – это, когда на основании того же Писания, человек творит правду, в поступках правосудия Божия, в соответствии тех норм, которые предписаны и утверждены ранее в Писании.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силу этого, у нас появилась необходимость, в более деталь-ном изучении этого судьбоносного достоинства в молитве, выраженного в правосудии. И для этой цели, мы решили: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Во-первых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определить происхождение или корень, из которого произрастает достоинство, выраженное, в утверждении и творчестве, правомочий правосудия.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Во-вторых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уяснить роль и назначение, которое призвано выполнять, утверждение правосудия в нашей жизни.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В-третьих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изучить условия, необходимые для обретения и облечения в правомочия, утверждать правосудие Божие.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И, в-четвёртых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обратить особое внимание на награду, за обретение и сохранение в своей жизни, правосудия Божия.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1.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Просхождение правосудия.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Назначение достоинства, выраженного в правосудии.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3.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Условия, необходимые для облечения в правосудие.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4.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Награда за имение и сохранение правосудия.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Рассматривая, вопрос первый: Что говорит Писание о корне, из которого произрастает правосудие?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Просхождение или корень правосудия.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Мы пришли к логическому заключению, что происхождение праведности, выраженной в правосудии – может происходить только из корня праведности.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А посему, чтобы творить правду, в предмете правосудия Божия – необходимо быть праведником по происхождению.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конечно же, такой личностью, которая является праведной по своей природе или, по своему происхождению, является – Бог!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На подвиг души Своей Он будет смотреть с довольством; чрез познание Его Он, Праведник, Раб Мой, оправдает многих и грехи их на Себе понесет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Ис.53:11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Из этого пророчества следует, что происхождение или состояние человеческого сердца, обусловленное достоинством «праведника», обретается через познание Бога.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то время как действие, происходящее из достоинства праведника, определяется «праведностью».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Из всего этого следует, что праведник – это состояние сердца. В то время как праведность – это выражение этого состояния.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Исходя из такой логической констатации, праведником невозможно стать – им можно только родиться.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Если вы знаете, что Он Праведник, знайте и то, что всякий, делающий правду, рожден от Него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1.Ин.2:29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При рассматривании назначения непорочности, в правосудии Божием, мы пришли к выводу, – что первоисточником, от Которого призвана утверждаться всякая форма правосудия  является Бог! Который для вершения Своё правосудия в человеках, сочетает в Своём Лице – четыре достоинства, имеющие прямое отношение к правосудию. Это: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1.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Достоинство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Царя царей, и Господа господствующих.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2.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Достоинство</w:t>
      </w: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Верховного Законодателя.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3.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Достоинство Верховного Судии.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4. 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Достоинство Верховного Военачальника.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Таким образом, чтобы явить пред Богом доказательства своей непорочности, в вершении Его правосудия, к которому мы призваны – нам необходимо иметь причастие, ко всем выше приведённым достоинствам Бога.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ar-SA"/>
        </w:rPr>
      </w:pPr>
      <w:r w:rsidRPr="00AD4A1B">
        <w:rPr>
          <w:rFonts w:ascii="Arial" w:eastAsia="Times New Roman" w:hAnsi="Arial" w:cs="Arial"/>
          <w:bCs/>
          <w:sz w:val="28"/>
          <w:szCs w:val="28"/>
          <w:lang w:val="ru-RU" w:eastAsia="ar-SA"/>
        </w:rPr>
        <w:t xml:space="preserve">Потому, что, согласно установленному Богом закону, только человек живущий в теле, может позволять через своё тело, как Богу, так и сатане проявлять своё влияние на планете земля.  </w:t>
      </w: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 w:eastAsia="ar-SA"/>
        </w:rPr>
      </w:pP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ar-SA"/>
        </w:rPr>
      </w:pPr>
      <w:r w:rsidRPr="00AD4A1B">
        <w:rPr>
          <w:rFonts w:ascii="Arial" w:eastAsia="Times New Roman" w:hAnsi="Arial" w:cs="Arial"/>
          <w:bCs/>
          <w:sz w:val="28"/>
          <w:szCs w:val="28"/>
          <w:lang w:val="ru-RU" w:eastAsia="ar-SA"/>
        </w:rPr>
        <w:t>И сказал Бог: сотворим человека по образу Нашему по подобию Нашему, и да владычествуют они над всею землею (</w:t>
      </w:r>
      <w:r w:rsidRPr="00AD4A1B">
        <w:rPr>
          <w:rFonts w:ascii="Arial" w:eastAsia="Times New Roman" w:hAnsi="Arial" w:cs="Arial"/>
          <w:bCs/>
          <w:sz w:val="28"/>
          <w:szCs w:val="28"/>
          <w:u w:val="single"/>
          <w:lang w:val="ru-RU" w:eastAsia="ar-SA"/>
        </w:rPr>
        <w:t>Быт.1:26</w:t>
      </w:r>
      <w:r w:rsidRPr="00AD4A1B">
        <w:rPr>
          <w:rFonts w:ascii="Arial" w:eastAsia="Times New Roman" w:hAnsi="Arial" w:cs="Arial"/>
          <w:bCs/>
          <w:sz w:val="28"/>
          <w:szCs w:val="28"/>
          <w:lang w:val="ru-RU" w:eastAsia="ar-SA"/>
        </w:rPr>
        <w:t>).</w:t>
      </w: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 w:eastAsia="ar-SA"/>
        </w:rPr>
      </w:pP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ar-SA"/>
        </w:rPr>
      </w:pPr>
      <w:r w:rsidRPr="00AD4A1B">
        <w:rPr>
          <w:rFonts w:ascii="Arial" w:eastAsia="Times New Roman" w:hAnsi="Arial" w:cs="Arial"/>
          <w:bCs/>
          <w:sz w:val="28"/>
          <w:szCs w:val="28"/>
          <w:lang w:val="ru-RU" w:eastAsia="ar-SA"/>
        </w:rPr>
        <w:t xml:space="preserve">Провозгласив эти слова, как уже нам известно, Бог практически, ограничил Себя телом человека. </w:t>
      </w: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 w:eastAsia="ar-SA"/>
        </w:rPr>
      </w:pP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ar-SA"/>
        </w:rPr>
      </w:pPr>
      <w:r w:rsidRPr="00AD4A1B">
        <w:rPr>
          <w:rFonts w:ascii="Arial" w:eastAsia="Times New Roman" w:hAnsi="Arial" w:cs="Arial"/>
          <w:bCs/>
          <w:sz w:val="28"/>
          <w:szCs w:val="28"/>
          <w:lang w:val="ru-RU" w:eastAsia="ar-SA"/>
        </w:rPr>
        <w:t>И таким образом, определил Свои отношения, как с человеком, так и с землёй, над которой Он поставил человека, владыкою.</w:t>
      </w: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 w:eastAsia="ar-SA"/>
        </w:rPr>
      </w:pP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ar-SA"/>
        </w:rPr>
      </w:pPr>
      <w:r w:rsidRPr="00AD4A1B">
        <w:rPr>
          <w:rFonts w:ascii="Arial" w:eastAsia="Times New Roman" w:hAnsi="Arial" w:cs="Arial"/>
          <w:bCs/>
          <w:sz w:val="28"/>
          <w:szCs w:val="28"/>
          <w:lang w:val="ru-RU" w:eastAsia="ar-SA"/>
        </w:rPr>
        <w:t>Именно поэтому, чтобы Сын Божий, мог получить полномочия, делегированного Богом Законодателя, Судии и Военачальника, на планете Земля, - Он должен был стать, Сыном Человеческим.</w:t>
      </w: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 w:eastAsia="ar-SA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дал Ему власть производить и суд, потому что Он есть Сын Человеческий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Ин.5:27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ar-SA"/>
        </w:rPr>
      </w:pPr>
      <w:r w:rsidRPr="00AD4A1B">
        <w:rPr>
          <w:rFonts w:ascii="Arial" w:eastAsia="Times New Roman" w:hAnsi="Arial" w:cs="Arial"/>
          <w:bCs/>
          <w:sz w:val="28"/>
          <w:szCs w:val="28"/>
          <w:lang w:val="ru-RU" w:eastAsia="ar-SA"/>
        </w:rPr>
        <w:t>Суд – это естественное возмездие или естественная жатва того, что мы посеяли. Но, чтобы эта жатва могла вступить в свои права, необходимо чтобы праведники утвердили эту жатву.</w:t>
      </w: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 w:eastAsia="ar-SA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Наказание над племенами, заключать царей их в узы и вельмож их в оковы железные, производить над ними суд писанный. Честь сия – всем святым Его. Аллилуия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Пс.149:5-9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Во-первых: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исходя из этого повеления, мы призваны производить – только тот суд, который писан, не нами, а Богом.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Не судите по наружности, но судите судом праведным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Ин.7:24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И, во-вторых: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исходя из этого повеления, мы призваны – производить суд, только в границах нашей правомочности, выраженной, во времени, и границах нашей ответственности.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праведных, мы пришли к выводу, что: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1. Назначение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правосудия – призвано участвовать в приведении всякого дела и всякой тайны на суд, хорошо ли оно, или худо.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Назначение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правосудия – призвано Богом, участвовать в дискредитации и осуждении, недостойных судей.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3. Назначение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правосудия – призвано участвовать в формировании, и созидании нашего упования на Бога: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4. Назначение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правосудия – призвано участвовать в произведении непорочного плода радости, который призван участвовать в нашей встрече с Богом, как со своим Женихом.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5. Назначение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правосудия – призвано участвовать в том, чтобы сформировать и облечь нас, в достоинство учеников Господа.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6. Назначение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правосудия – призвано участвовать в свидетельстве против тех, кто отвергает посланников Господних: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7. Назначение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правосудия – призвано участвовать в церемонии обручения, между Богом и человеком: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Итак, вопрос третий: Какие условия, согласно Писания, необходимы для обретения и облечения, в правосудие.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Условия необходимые для облечение в правосудие.</w:t>
      </w: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ru-RU" w:eastAsia="ar-SA"/>
        </w:rPr>
      </w:pPr>
    </w:p>
    <w:p w:rsidR="00AD4A1B" w:rsidRPr="00AD4A1B" w:rsidRDefault="00AD4A1B" w:rsidP="00AD4A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ar-SA"/>
        </w:rPr>
      </w:pPr>
      <w:r w:rsidRPr="00AD4A1B">
        <w:rPr>
          <w:rFonts w:ascii="Arial" w:eastAsia="Times New Roman" w:hAnsi="Arial" w:cs="Arial"/>
          <w:b/>
          <w:bCs/>
          <w:sz w:val="28"/>
          <w:szCs w:val="28"/>
          <w:lang w:val="ru-RU" w:eastAsia="ar-SA"/>
        </w:rPr>
        <w:t>Чтобы вершить правосудие Бога</w:t>
      </w:r>
      <w:r w:rsidRPr="00AD4A1B">
        <w:rPr>
          <w:rFonts w:ascii="Arial" w:eastAsia="Times New Roman" w:hAnsi="Arial" w:cs="Arial"/>
          <w:bCs/>
          <w:sz w:val="28"/>
          <w:szCs w:val="28"/>
          <w:lang w:val="ru-RU" w:eastAsia="ar-SA"/>
        </w:rPr>
        <w:t xml:space="preserve"> – необходимо быть исполненным страхом Господним.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страхом Господним исполнится, и будет судить не по взгляду очей Своих и не по слуху ушей Своих решать дела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Ис.11:3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Следует сразу отметить, что страх Господень – это одно из достоинств и свойств, от которых, в буквальном смысле слова, будет зависеть, как наше настоящее, так и наше будущее.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lastRenderedPageBreak/>
        <w:t>Исполнение страхом Господним, по своей силе и динамике, сродни исполнению Святым Духом. А посему, быть исполненным страхом Господним означает: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Быть водимым страхом Господним.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Быть зависимым от страха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Привязать себя к страху Господню.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Действовать в страхе Господнем.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Жить страхом Господним.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Радоваться в страхе Господнем.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Поклоняться в страхе Господнем.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возможности, производить хоть какой-то суд.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необходимо: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Во-первых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исследовать природу страха Господня или же, дать ясное определение страху Господню.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Во-вторых: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исследовать назначение страха Господнего в наших взаимоотношениях с Богом.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В-третьих: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исследовать условия, необходимые для исполнения страхом Господним.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И, в-четвёртых: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рассмотреть результаты, происходящие от исполнения страхом Господним.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Природа страха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Назначение страха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Цена страха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Результаты страха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Итак, вопрос первый: Какими свойствами и характеристиками, Писание наделяет природу страха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Природа страха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lastRenderedPageBreak/>
        <w:t>Прежде, чем мы начнём исследовать природу страха Господня, следует отметить, что существует ещё, не только страх человеческий, но и страх бесовский, который может облекать человеков, под воздействием страха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Но после трех дней с половиною вошел в них дух жизни от Бога, и они оба стали на ноги свои; и великий страх напал на тех, которые смотрели на них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Откр.11:11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).  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данном случае, под страхом, который напал на противников Бога – является страх и трепет, от осознания должного возмездия, который называется – бесовской верой.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Иак.2:19,20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Исходя из того, что все свойства и достоинства, которыми наделяются дети Божии, исходят от Бога. Страх Господень – это в первую очередь, одни из имён и достоинств Бога.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это определение имени Бога, в котором сокрыты сокровища, нашего искупления и нашей защиты.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Господа Саваофа – Его чтите свято, и Он – Страх ваш, и Он – Трепет ваш!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Ис.8:13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Если бы не был со мною Бог отца моего, Бог Авраама и Страх Исаака, ты бы теперь отпустил меня ни с чем. Бог увидел бедствие мое и труд рук моих и вступился за меня вчера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Быт.31:42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это Бог в жилищах Своего народа, заступающий их, от скопления царей, враждующих против их, с такой силой, что повергает их в изумление и обращает в бегство.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Бог в жилищах его ведом, как заступник: ибо вот, сошлись цари и прошли все мимо; увидели и изумились, смутились и обратились в бегство; страх объял их там и мука, как у женщин в родах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Пс.47:4-7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Начало мудрости – страх Господень, и познание Святаго – разум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Прит.9:10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наделён трансцендентной чистой, которая пребывает вовек и выражает себя, истинных и праведных судах.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Страх Господень чист, пребывает вовек. Суды Господни истина, все праведны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Пс.18:10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это пути Господни, которые являются твердыней для непорочного, и предупреждающим страхом, для делающих беззаконие.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Путь Господень – твердыня для непорочного и страх для делающих беззаконие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Прит.10:29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это источник жизни, призванный, удалять от сетей смерти.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Страх Господень – источник жизни, удаляющий от сетей смерти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Прит.14:27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 xml:space="preserve">Страх Господень 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– обуславливается  в сокровище, выраженном в безопасных временах.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настанут безопасные времена твои, изобилие спасения, мудрости и ведения; страх Господень будет сокровищем твоим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Ис.33:6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). 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Страх Господень, обусловленный безопасными временами – содержит – изобилие спасения, мудрости и ведения Господня.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Познание страха Господня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может происходить через реакцию злых духов, на незаконную попытку людей, повелевать им.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котором был злой дух, и, одолев их, взял над ними такую силу, что они, нагие и избитые, выбежали из того дома. Это сделалось известно всем живущим в Ефесе Иудеям и Еллинам, и напал страх на всех их, и величаемо было имя Господа Иисуса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Деян.19:13-17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это откровение содержащееся, в правде Божией; в воздержании; и, в будущем суде.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 как он говорил о правде, о воздержании и о будущем суде, то Феликс пришел в страх и отвечал: теперь пойди, а когда найду время, позову тебя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Деян.24:25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1.Ин.4:18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Страх человеческий – это недоверие и противление воли Божией. Он основан, на непослушании заповедям Божиим.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Страх Господень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– это знание от Бога, обусловленное открытостью совести пред Богом, и пред людьми.</w:t>
      </w:r>
      <w:bookmarkStart w:id="0" w:name="_GoBack"/>
      <w:bookmarkEnd w:id="0"/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2.Кор.5:11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). 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b/>
          <w:sz w:val="28"/>
          <w:szCs w:val="28"/>
          <w:lang w:val="ru-RU"/>
        </w:rPr>
        <w:t>Страх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 Господень – это обличение, разрушающее твердыни и замыслы сатаны, в умах людей, которые выражаются в извращённых истинах или, ложных доктринах вероучения.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Согрешающих обличай перед всеми, чтобы и прочие страх имели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1.Тим.5:20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 xml:space="preserve">).  </w:t>
      </w:r>
    </w:p>
    <w:p w:rsidR="00AD4A1B" w:rsidRPr="00AD4A1B" w:rsidRDefault="00AD4A1B" w:rsidP="00AD4A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9B2B44" w:rsidRPr="00AD4A1B" w:rsidRDefault="00AD4A1B" w:rsidP="00AD4A1B">
      <w:pPr>
        <w:rPr>
          <w:lang w:val="ru-RU"/>
        </w:rPr>
      </w:pPr>
      <w:r w:rsidRPr="00AD4A1B">
        <w:rPr>
          <w:rFonts w:ascii="Arial" w:eastAsia="Times New Roman" w:hAnsi="Arial" w:cs="Arial"/>
          <w:sz w:val="28"/>
          <w:szCs w:val="28"/>
          <w:lang w:val="ru-RU"/>
        </w:rPr>
        <w:t>Оружия воинствования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 (</w:t>
      </w:r>
      <w:r w:rsidRPr="00AD4A1B">
        <w:rPr>
          <w:rFonts w:ascii="Arial" w:eastAsia="Times New Roman" w:hAnsi="Arial" w:cs="Arial"/>
          <w:sz w:val="28"/>
          <w:szCs w:val="28"/>
          <w:u w:val="single"/>
          <w:lang w:val="ru-RU"/>
        </w:rPr>
        <w:t>2.Кор.10:4-6</w:t>
      </w:r>
      <w:r w:rsidRPr="00AD4A1B">
        <w:rPr>
          <w:rFonts w:ascii="Arial" w:eastAsia="Times New Roman" w:hAnsi="Arial" w:cs="Arial"/>
          <w:sz w:val="28"/>
          <w:szCs w:val="28"/>
          <w:lang w:val="ru-RU"/>
        </w:rPr>
        <w:t>).</w:t>
      </w:r>
    </w:p>
    <w:sectPr w:rsidR="009B2B44" w:rsidRPr="00AD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B"/>
    <w:rsid w:val="009B2B44"/>
    <w:rsid w:val="00A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2015-01-03T07:28:00Z</dcterms:created>
  <dcterms:modified xsi:type="dcterms:W3CDTF">2015-01-03T07:29:00Z</dcterms:modified>
</cp:coreProperties>
</file>